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21" w:rsidRPr="00F57905" w:rsidRDefault="00562021" w:rsidP="007C0577">
      <w:pPr>
        <w:jc w:val="right"/>
        <w:rPr>
          <w:sz w:val="16"/>
          <w:szCs w:val="16"/>
          <w:lang w:val="uk-UA"/>
        </w:rPr>
      </w:pPr>
    </w:p>
    <w:p w:rsidR="009A0F88" w:rsidRDefault="009A0F88" w:rsidP="009A0F88">
      <w:pPr>
        <w:ind w:left="5664"/>
        <w:rPr>
          <w:b/>
        </w:rPr>
      </w:pPr>
      <w:r>
        <w:rPr>
          <w:b/>
        </w:rPr>
        <w:t>ЗАТВЕРДЖЕНО</w:t>
      </w:r>
    </w:p>
    <w:p w:rsidR="009A0F88" w:rsidRDefault="009A0F88" w:rsidP="009A0F88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9A0F88" w:rsidRDefault="009A0F88" w:rsidP="009A0F88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9A0F88" w:rsidRDefault="009A0F88" w:rsidP="009A0F88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562021" w:rsidRPr="00775151" w:rsidRDefault="00562021" w:rsidP="007C0577">
      <w:pPr>
        <w:spacing w:after="60"/>
        <w:ind w:right="-144"/>
        <w:rPr>
          <w:b/>
          <w:sz w:val="16"/>
          <w:szCs w:val="16"/>
          <w:lang w:val="uk-UA"/>
        </w:rPr>
      </w:pPr>
      <w:bookmarkStart w:id="0" w:name="_GoBack"/>
      <w:bookmarkEnd w:id="0"/>
    </w:p>
    <w:p w:rsidR="005F03F0" w:rsidRDefault="005F03F0" w:rsidP="007C0577">
      <w:pPr>
        <w:spacing w:after="60"/>
        <w:ind w:right="-144"/>
        <w:jc w:val="center"/>
        <w:rPr>
          <w:b/>
          <w:lang w:val="uk-UA"/>
        </w:rPr>
      </w:pPr>
    </w:p>
    <w:p w:rsidR="00562021" w:rsidRDefault="00562021" w:rsidP="007C0577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62021" w:rsidRDefault="00562021" w:rsidP="007C0577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62021" w:rsidRPr="00044770" w:rsidRDefault="00562021" w:rsidP="0004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044770">
        <w:rPr>
          <w:b/>
          <w:lang w:val="uk-UA" w:eastAsia="uk-UA"/>
        </w:rPr>
        <w:t xml:space="preserve">Безоплатна передача у власність особі з інвалідністю, законному представнику недієздатної особи з інвалідністю чи дитини з інвалідністю автомобіля, після закінчення 10-річного строку експлуатації </w:t>
      </w:r>
    </w:p>
    <w:p w:rsidR="00562021" w:rsidRPr="00DA38F2" w:rsidRDefault="00562021" w:rsidP="007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775151" w:rsidRDefault="00775151" w:rsidP="00775151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775151" w:rsidRPr="004531D1" w:rsidRDefault="00775151" w:rsidP="00775151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562021" w:rsidRPr="00270833" w:rsidRDefault="00562021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56"/>
        <w:gridCol w:w="3471"/>
        <w:gridCol w:w="928"/>
        <w:gridCol w:w="953"/>
      </w:tblGrid>
      <w:tr w:rsidR="00562021" w:rsidRPr="00F57905" w:rsidTr="00775151">
        <w:trPr>
          <w:trHeight w:val="1311"/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656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471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562021" w:rsidRPr="00554004" w:rsidTr="00775151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656" w:type="dxa"/>
          </w:tcPr>
          <w:p w:rsidR="00562021" w:rsidRPr="006470A1" w:rsidRDefault="00562021" w:rsidP="00A52B29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Прийом і перевірка повноти пакету документів </w:t>
            </w:r>
            <w:r w:rsidRPr="006470A1">
              <w:rPr>
                <w:bCs/>
                <w:lang w:val="uk-UA" w:eastAsia="en-US"/>
              </w:rPr>
              <w:t>Центром адміністративних послуг</w:t>
            </w:r>
            <w:r w:rsidRPr="006470A1">
              <w:rPr>
                <w:iCs/>
                <w:lang w:val="uk-UA" w:eastAsia="en-US"/>
              </w:rPr>
              <w:t xml:space="preserve"> «Прозорий офіс»</w:t>
            </w:r>
            <w:r w:rsidRPr="006470A1">
              <w:rPr>
                <w:bCs/>
                <w:lang w:val="uk-UA" w:eastAsia="en-US"/>
              </w:rPr>
              <w:t xml:space="preserve"> Вінницької міської ради</w:t>
            </w:r>
            <w:r w:rsidRPr="006470A1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471" w:type="dxa"/>
          </w:tcPr>
          <w:p w:rsidR="00562021" w:rsidRPr="006470A1" w:rsidRDefault="00562021" w:rsidP="00A52B29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Адміністратор </w:t>
            </w:r>
            <w:r w:rsidRPr="006470A1">
              <w:rPr>
                <w:bCs/>
                <w:lang w:eastAsia="en-US"/>
              </w:rPr>
              <w:t>Центр</w:t>
            </w:r>
            <w:r w:rsidRPr="006470A1">
              <w:rPr>
                <w:bCs/>
                <w:lang w:val="uk-UA" w:eastAsia="en-US"/>
              </w:rPr>
              <w:t>у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адміністративних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послуг</w:t>
            </w:r>
            <w:proofErr w:type="spellEnd"/>
            <w:r w:rsidRPr="006470A1">
              <w:rPr>
                <w:iCs/>
                <w:lang w:eastAsia="en-US"/>
              </w:rPr>
              <w:t xml:space="preserve"> «</w:t>
            </w:r>
            <w:proofErr w:type="spellStart"/>
            <w:r w:rsidRPr="006470A1">
              <w:rPr>
                <w:iCs/>
                <w:lang w:eastAsia="en-US"/>
              </w:rPr>
              <w:t>Прозорий</w:t>
            </w:r>
            <w:proofErr w:type="spellEnd"/>
            <w:r w:rsidRPr="006470A1">
              <w:rPr>
                <w:iCs/>
                <w:lang w:eastAsia="en-US"/>
              </w:rPr>
              <w:t xml:space="preserve"> </w:t>
            </w:r>
            <w:proofErr w:type="spellStart"/>
            <w:r w:rsidRPr="006470A1">
              <w:rPr>
                <w:iCs/>
                <w:lang w:eastAsia="en-US"/>
              </w:rPr>
              <w:t>офіс</w:t>
            </w:r>
            <w:proofErr w:type="spellEnd"/>
            <w:r w:rsidRPr="006470A1">
              <w:rPr>
                <w:iCs/>
                <w:lang w:eastAsia="en-US"/>
              </w:rPr>
              <w:t>»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Вінницької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міської</w:t>
            </w:r>
            <w:proofErr w:type="spellEnd"/>
            <w:r w:rsidRPr="006470A1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56" w:type="dxa"/>
          </w:tcPr>
          <w:p w:rsidR="00775151" w:rsidRPr="006470A1" w:rsidRDefault="00775151" w:rsidP="00A52B29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471" w:type="dxa"/>
          </w:tcPr>
          <w:p w:rsidR="00775151" w:rsidRPr="00FA1F9C" w:rsidRDefault="00775151" w:rsidP="00A52B29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56" w:type="dxa"/>
          </w:tcPr>
          <w:p w:rsidR="00775151" w:rsidRPr="00FA1F9C" w:rsidRDefault="00775151" w:rsidP="00A52B29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>Реєстрація заяви суб’єкта звернення у базі реєстрації вхідної кореспонденції Департаменту соціальної та молодіжної політики Вінницької облдержадміністрації та передача директору для накладення резолюції</w:t>
            </w:r>
          </w:p>
        </w:tc>
        <w:tc>
          <w:tcPr>
            <w:tcW w:w="3471" w:type="dxa"/>
          </w:tcPr>
          <w:p w:rsidR="00775151" w:rsidRPr="00FA1F9C" w:rsidRDefault="00775151" w:rsidP="00A52B29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56" w:type="dxa"/>
          </w:tcPr>
          <w:p w:rsidR="00775151" w:rsidRPr="00E45D2E" w:rsidRDefault="00775151" w:rsidP="00A52B29">
            <w:pPr>
              <w:jc w:val="both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3471" w:type="dxa"/>
          </w:tcPr>
          <w:p w:rsidR="00775151" w:rsidRPr="00E45D2E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Керівництво</w:t>
            </w:r>
            <w:r w:rsidRPr="00E45D2E">
              <w:rPr>
                <w:lang w:val="uk-UA"/>
              </w:rPr>
              <w:t xml:space="preserve"> Департаменту</w:t>
            </w:r>
            <w:r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t xml:space="preserve">соціальної та молодіжної політики 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  <w:p w:rsidR="00775151" w:rsidRPr="00E45D2E" w:rsidRDefault="00775151" w:rsidP="00A52B29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56" w:type="dxa"/>
          </w:tcPr>
          <w:p w:rsidR="00775151" w:rsidRPr="005F4673" w:rsidRDefault="00775151" w:rsidP="00A52B29">
            <w:pPr>
              <w:jc w:val="both"/>
              <w:rPr>
                <w:color w:val="FF0000"/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>відповідальним виконавцям згідно з резолюцією керівництва Департаменту</w:t>
            </w:r>
          </w:p>
        </w:tc>
        <w:tc>
          <w:tcPr>
            <w:tcW w:w="3471" w:type="dxa"/>
          </w:tcPr>
          <w:p w:rsidR="00775151" w:rsidRPr="00FA1F9C" w:rsidRDefault="00775151" w:rsidP="00A52B29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 xml:space="preserve">ласної </w:t>
            </w:r>
            <w:r>
              <w:rPr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928" w:type="dxa"/>
          </w:tcPr>
          <w:p w:rsidR="00775151" w:rsidRPr="00131F11" w:rsidRDefault="00775151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775151" w:rsidRPr="00131F11" w:rsidRDefault="00775151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3656" w:type="dxa"/>
          </w:tcPr>
          <w:p w:rsidR="00775151" w:rsidRPr="005F4673" w:rsidRDefault="00775151" w:rsidP="00A52B29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проекту наказу про передачу автомобіля у власність (для гуманітарних автомобілів - підготовка проекту розпорядження)</w:t>
            </w:r>
          </w:p>
        </w:tc>
        <w:tc>
          <w:tcPr>
            <w:tcW w:w="3471" w:type="dxa"/>
          </w:tcPr>
          <w:p w:rsidR="00775151" w:rsidRPr="00FA1F9C" w:rsidRDefault="00775151" w:rsidP="00A52B29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656" w:type="dxa"/>
          </w:tcPr>
          <w:p w:rsidR="00775151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Візування проекту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775151" w:rsidRPr="00954EE7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(для гуманітарних автомобілів - проекту розпорядження)</w:t>
            </w:r>
          </w:p>
          <w:p w:rsidR="00775151" w:rsidRPr="00554004" w:rsidRDefault="00775151" w:rsidP="00A52B29">
            <w:pPr>
              <w:jc w:val="both"/>
              <w:rPr>
                <w:lang w:val="uk-UA"/>
              </w:rPr>
            </w:pPr>
          </w:p>
        </w:tc>
        <w:tc>
          <w:tcPr>
            <w:tcW w:w="3471" w:type="dxa"/>
          </w:tcPr>
          <w:p w:rsidR="00775151" w:rsidRPr="0035211A" w:rsidRDefault="00775151" w:rsidP="00A52B29">
            <w:pPr>
              <w:jc w:val="both"/>
              <w:rPr>
                <w:lang w:val="uk-UA"/>
              </w:rPr>
            </w:pPr>
            <w:r w:rsidRPr="0035211A">
              <w:rPr>
                <w:lang w:val="uk-UA"/>
              </w:rPr>
              <w:t xml:space="preserve">Начальник відділу соціального </w:t>
            </w:r>
            <w:r>
              <w:rPr>
                <w:lang w:val="uk-UA"/>
              </w:rPr>
              <w:t>захисту осіб з інвалідністю</w:t>
            </w:r>
            <w:r w:rsidRPr="0035211A">
              <w:rPr>
                <w:lang w:val="uk-UA"/>
              </w:rPr>
              <w:t xml:space="preserve">, </w:t>
            </w:r>
          </w:p>
          <w:p w:rsidR="00775151" w:rsidRDefault="00775151" w:rsidP="00A52B29">
            <w:pPr>
              <w:jc w:val="both"/>
              <w:rPr>
                <w:u w:val="single"/>
                <w:lang w:val="uk-UA"/>
              </w:rPr>
            </w:pPr>
            <w:r w:rsidRPr="0035211A">
              <w:rPr>
                <w:lang w:val="uk-UA"/>
              </w:rPr>
              <w:t xml:space="preserve">Начальник управління розвитку соціальних послуг 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  <w:r w:rsidRPr="003D19DA">
              <w:rPr>
                <w:u w:val="single"/>
                <w:lang w:val="uk-UA"/>
              </w:rPr>
              <w:t xml:space="preserve"> </w:t>
            </w:r>
          </w:p>
          <w:p w:rsidR="00775151" w:rsidRPr="003D19DA" w:rsidRDefault="00775151" w:rsidP="00A52B29">
            <w:pPr>
              <w:jc w:val="both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775151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адміністрації,</w:t>
            </w:r>
          </w:p>
          <w:p w:rsidR="00775151" w:rsidRPr="00DA38F2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656" w:type="dxa"/>
          </w:tcPr>
          <w:p w:rsidR="00775151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775151" w:rsidRPr="00954EE7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(для гуманітарних автомобілів - розпорядження)</w:t>
            </w:r>
          </w:p>
          <w:p w:rsidR="00775151" w:rsidRPr="00BC20C5" w:rsidRDefault="00775151" w:rsidP="00A52B29">
            <w:pPr>
              <w:jc w:val="both"/>
              <w:rPr>
                <w:lang w:val="uk-UA"/>
              </w:rPr>
            </w:pPr>
          </w:p>
        </w:tc>
        <w:tc>
          <w:tcPr>
            <w:tcW w:w="3471" w:type="dxa"/>
          </w:tcPr>
          <w:p w:rsidR="00775151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 xml:space="preserve">ласної військової адміністрації </w:t>
            </w:r>
          </w:p>
          <w:p w:rsidR="00775151" w:rsidRPr="003D19DA" w:rsidRDefault="00775151" w:rsidP="00A52B29">
            <w:pPr>
              <w:jc w:val="both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75151" w:rsidRPr="00DA38F2" w:rsidTr="00775151">
        <w:trPr>
          <w:jc w:val="center"/>
        </w:trPr>
        <w:tc>
          <w:tcPr>
            <w:tcW w:w="56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656" w:type="dxa"/>
          </w:tcPr>
          <w:p w:rsidR="00775151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(для гуманітарних автомобілів - розпорядження) та повернення відповідальному виконавцю </w:t>
            </w:r>
          </w:p>
        </w:tc>
        <w:tc>
          <w:tcPr>
            <w:tcW w:w="3471" w:type="dxa"/>
          </w:tcPr>
          <w:p w:rsidR="00775151" w:rsidRDefault="00775151" w:rsidP="00A52B29">
            <w:pPr>
              <w:jc w:val="both"/>
              <w:rPr>
                <w:u w:val="single"/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  <w:r w:rsidRPr="003D19DA">
              <w:rPr>
                <w:u w:val="single"/>
                <w:lang w:val="uk-UA"/>
              </w:rPr>
              <w:t xml:space="preserve"> </w:t>
            </w:r>
          </w:p>
          <w:p w:rsidR="00775151" w:rsidRPr="003D19DA" w:rsidRDefault="00775151" w:rsidP="00A52B29">
            <w:pPr>
              <w:jc w:val="both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FA1F9C">
              <w:rPr>
                <w:lang w:val="uk-UA"/>
              </w:rPr>
              <w:t>анцелярі</w:t>
            </w:r>
            <w:r>
              <w:rPr>
                <w:lang w:val="uk-UA"/>
              </w:rPr>
              <w:t xml:space="preserve">я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75151" w:rsidRPr="00DA38F2" w:rsidTr="00775151">
        <w:trPr>
          <w:jc w:val="center"/>
        </w:trPr>
        <w:tc>
          <w:tcPr>
            <w:tcW w:w="56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656" w:type="dxa"/>
          </w:tcPr>
          <w:p w:rsidR="00775151" w:rsidRPr="00954EE7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проекту листа про передачу автомобіля у власність</w:t>
            </w:r>
          </w:p>
          <w:p w:rsidR="00775151" w:rsidRPr="00BC20C5" w:rsidRDefault="00775151" w:rsidP="00A52B29">
            <w:pPr>
              <w:jc w:val="both"/>
              <w:rPr>
                <w:lang w:val="uk-UA"/>
              </w:rPr>
            </w:pPr>
          </w:p>
        </w:tc>
        <w:tc>
          <w:tcPr>
            <w:tcW w:w="3471" w:type="dxa"/>
          </w:tcPr>
          <w:p w:rsidR="00775151" w:rsidRDefault="00775151" w:rsidP="00A52B29">
            <w:pPr>
              <w:jc w:val="both"/>
              <w:rPr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</w:t>
            </w:r>
            <w:r>
              <w:rPr>
                <w:bCs/>
                <w:lang w:val="uk-UA"/>
              </w:rPr>
              <w:t xml:space="preserve">соціального захисту осіб з інвалідністю </w:t>
            </w:r>
            <w:r w:rsidRPr="0035211A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75151" w:rsidRPr="00DA38F2" w:rsidTr="00775151">
        <w:trPr>
          <w:jc w:val="center"/>
        </w:trPr>
        <w:tc>
          <w:tcPr>
            <w:tcW w:w="56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656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Візування проекту </w:t>
            </w:r>
            <w:r>
              <w:rPr>
                <w:lang w:val="uk-UA"/>
              </w:rPr>
              <w:t>листа про передачу автомобіля у власність</w:t>
            </w:r>
          </w:p>
        </w:tc>
        <w:tc>
          <w:tcPr>
            <w:tcW w:w="3471" w:type="dxa"/>
          </w:tcPr>
          <w:p w:rsidR="00775151" w:rsidRPr="00381D8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Начальник відділу соціального обслуговування </w:t>
            </w:r>
            <w:r>
              <w:rPr>
                <w:lang w:val="uk-UA"/>
              </w:rPr>
              <w:t>потреб</w:t>
            </w:r>
            <w:r w:rsidRPr="00BC20C5">
              <w:rPr>
                <w:lang w:val="uk-UA"/>
              </w:rPr>
              <w:t xml:space="preserve"> осіб з </w:t>
            </w:r>
            <w:r w:rsidRPr="00381D85">
              <w:rPr>
                <w:lang w:val="uk-UA"/>
              </w:rPr>
              <w:t xml:space="preserve">інвалідністю , </w:t>
            </w:r>
          </w:p>
          <w:p w:rsidR="00775151" w:rsidRDefault="00775151" w:rsidP="00A52B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розвитку соціальних послуг </w:t>
            </w:r>
            <w:r w:rsidRPr="00FA1F9C">
              <w:rPr>
                <w:lang w:val="uk-UA"/>
              </w:rPr>
              <w:lastRenderedPageBreak/>
              <w:t xml:space="preserve">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775151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3656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471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656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3471" w:type="dxa"/>
          </w:tcPr>
          <w:p w:rsidR="00775151" w:rsidRPr="005F4673" w:rsidRDefault="00775151" w:rsidP="00A52B29">
            <w:pPr>
              <w:jc w:val="both"/>
              <w:rPr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6D3E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656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471" w:type="dxa"/>
          </w:tcPr>
          <w:p w:rsidR="00775151" w:rsidRPr="005F4673" w:rsidRDefault="00775151" w:rsidP="00A52B29">
            <w:pPr>
              <w:jc w:val="both"/>
              <w:rPr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75151" w:rsidRPr="00F57905" w:rsidTr="00775151">
        <w:trPr>
          <w:jc w:val="center"/>
        </w:trPr>
        <w:tc>
          <w:tcPr>
            <w:tcW w:w="563" w:type="dxa"/>
          </w:tcPr>
          <w:p w:rsidR="00775151" w:rsidRPr="00F57905" w:rsidRDefault="00775151" w:rsidP="00467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656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471" w:type="dxa"/>
          </w:tcPr>
          <w:p w:rsidR="00775151" w:rsidRPr="00BC20C5" w:rsidRDefault="00775151" w:rsidP="00A52B29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775151" w:rsidRPr="00BC20C5" w:rsidRDefault="0077515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75151" w:rsidRPr="000A61C4" w:rsidTr="003D19DA">
        <w:trPr>
          <w:jc w:val="center"/>
        </w:trPr>
        <w:tc>
          <w:tcPr>
            <w:tcW w:w="8618" w:type="dxa"/>
            <w:gridSpan w:val="4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775151" w:rsidRPr="000A61C4" w:rsidRDefault="00775151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  <w:tr w:rsidR="00775151" w:rsidRPr="000A61C4" w:rsidTr="003D19DA">
        <w:trPr>
          <w:jc w:val="center"/>
        </w:trPr>
        <w:tc>
          <w:tcPr>
            <w:tcW w:w="8618" w:type="dxa"/>
            <w:gridSpan w:val="4"/>
          </w:tcPr>
          <w:p w:rsidR="00775151" w:rsidRPr="000A61C4" w:rsidRDefault="0077515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775151" w:rsidRPr="000A61C4" w:rsidRDefault="00775151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</w:tbl>
    <w:p w:rsidR="00562021" w:rsidRPr="000A61C4" w:rsidRDefault="00562021" w:rsidP="007C0577">
      <w:pPr>
        <w:rPr>
          <w:lang w:val="uk-UA"/>
        </w:rPr>
      </w:pPr>
    </w:p>
    <w:p w:rsidR="00562021" w:rsidRPr="00F57905" w:rsidRDefault="00562021" w:rsidP="007C057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62021" w:rsidRPr="00F57905" w:rsidRDefault="00562021" w:rsidP="007C0577">
      <w:pPr>
        <w:rPr>
          <w:lang w:val="uk-UA"/>
        </w:rPr>
      </w:pPr>
    </w:p>
    <w:sectPr w:rsidR="00562021" w:rsidRPr="00F57905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44770"/>
    <w:rsid w:val="000454A2"/>
    <w:rsid w:val="00084B84"/>
    <w:rsid w:val="000A61C4"/>
    <w:rsid w:val="000D200A"/>
    <w:rsid w:val="00131F11"/>
    <w:rsid w:val="00153EDE"/>
    <w:rsid w:val="001A65BD"/>
    <w:rsid w:val="001E2B1C"/>
    <w:rsid w:val="00270833"/>
    <w:rsid w:val="00280569"/>
    <w:rsid w:val="00297AC7"/>
    <w:rsid w:val="002E046B"/>
    <w:rsid w:val="00340150"/>
    <w:rsid w:val="0035211A"/>
    <w:rsid w:val="00381D85"/>
    <w:rsid w:val="003A58B6"/>
    <w:rsid w:val="003D19DA"/>
    <w:rsid w:val="0043474C"/>
    <w:rsid w:val="00467F4A"/>
    <w:rsid w:val="00503C42"/>
    <w:rsid w:val="00550F2A"/>
    <w:rsid w:val="00554004"/>
    <w:rsid w:val="00554710"/>
    <w:rsid w:val="00562021"/>
    <w:rsid w:val="005A646D"/>
    <w:rsid w:val="005B32C5"/>
    <w:rsid w:val="005F03F0"/>
    <w:rsid w:val="005F4673"/>
    <w:rsid w:val="006470A1"/>
    <w:rsid w:val="006563E2"/>
    <w:rsid w:val="006704DF"/>
    <w:rsid w:val="00674286"/>
    <w:rsid w:val="0069374D"/>
    <w:rsid w:val="006A0F91"/>
    <w:rsid w:val="006C4F1D"/>
    <w:rsid w:val="006D3E08"/>
    <w:rsid w:val="007715AC"/>
    <w:rsid w:val="00775151"/>
    <w:rsid w:val="00795B4E"/>
    <w:rsid w:val="007C0577"/>
    <w:rsid w:val="007C326A"/>
    <w:rsid w:val="007C46CC"/>
    <w:rsid w:val="007E4328"/>
    <w:rsid w:val="00862566"/>
    <w:rsid w:val="008E122D"/>
    <w:rsid w:val="00954EE7"/>
    <w:rsid w:val="0097170A"/>
    <w:rsid w:val="009A0F88"/>
    <w:rsid w:val="009D343A"/>
    <w:rsid w:val="00A12AE3"/>
    <w:rsid w:val="00A52B29"/>
    <w:rsid w:val="00A65832"/>
    <w:rsid w:val="00B72DBE"/>
    <w:rsid w:val="00BC20C5"/>
    <w:rsid w:val="00C44532"/>
    <w:rsid w:val="00C73B01"/>
    <w:rsid w:val="00CC0CF3"/>
    <w:rsid w:val="00CE509A"/>
    <w:rsid w:val="00DA065B"/>
    <w:rsid w:val="00DA38F2"/>
    <w:rsid w:val="00DB4C31"/>
    <w:rsid w:val="00DB5524"/>
    <w:rsid w:val="00E45D2E"/>
    <w:rsid w:val="00EA0ECC"/>
    <w:rsid w:val="00EA61EC"/>
    <w:rsid w:val="00EC75E7"/>
    <w:rsid w:val="00ED50FC"/>
    <w:rsid w:val="00F01AC7"/>
    <w:rsid w:val="00F04854"/>
    <w:rsid w:val="00F57905"/>
    <w:rsid w:val="00F74010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55471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3484</Words>
  <Characters>1986</Characters>
  <Application>Microsoft Office Word</Application>
  <DocSecurity>0</DocSecurity>
  <Lines>16</Lines>
  <Paragraphs>10</Paragraphs>
  <ScaleCrop>false</ScaleCrop>
  <Company>Grizli777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2018-04-05T11:14:00Z</cp:lastPrinted>
  <dcterms:created xsi:type="dcterms:W3CDTF">2018-03-21T13:48:00Z</dcterms:created>
  <dcterms:modified xsi:type="dcterms:W3CDTF">2025-01-13T15:11:00Z</dcterms:modified>
</cp:coreProperties>
</file>